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41" w:rightFromText="141" w:vertAnchor="text" w:horzAnchor="page" w:tblpXSpec="center" w:tblpY="-314"/>
        <w:tblW w:w="10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501"/>
        <w:gridCol w:w="2106"/>
      </w:tblGrid>
      <w:tr w14:paraId="05E5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853" w:type="dxa"/>
          </w:tcPr>
          <w:p w14:paraId="316147B2">
            <w:pPr>
              <w:rPr>
                <w:sz w:val="13"/>
                <w:szCs w:val="13"/>
                <w:lang w:val="es-ES"/>
              </w:rPr>
            </w:pPr>
            <w:r>
              <w:rPr>
                <w:sz w:val="13"/>
                <w:szCs w:val="13"/>
                <w:lang w:val="es-ES"/>
              </w:rPr>
              <w:t xml:space="preserve"> </w:t>
            </w:r>
          </w:p>
          <w:p w14:paraId="50F595F7">
            <w:pPr>
              <w:jc w:val="center"/>
              <w:rPr>
                <w:b/>
                <w:i/>
                <w:color w:val="FF0000"/>
                <w:sz w:val="16"/>
                <w:szCs w:val="16"/>
                <w:lang w:val="es-ES"/>
              </w:rPr>
            </w:pPr>
          </w:p>
          <w:p w14:paraId="7C08340E">
            <w:pPr>
              <w:jc w:val="center"/>
              <w:rPr>
                <w:lang w:val="es-ES"/>
              </w:rPr>
            </w:pPr>
            <w:r>
              <w:rPr>
                <w:b/>
                <w:bCs/>
                <w:i/>
                <w:iCs/>
                <w:color w:val="FF0000"/>
                <w:sz w:val="16"/>
                <w:szCs w:val="16"/>
                <w:lang w:val="es-ES"/>
              </w:rPr>
              <w:t>(</w:t>
            </w:r>
            <w:r>
              <w:drawing>
                <wp:inline distT="0" distB="0" distL="0" distR="0">
                  <wp:extent cx="960120" cy="565150"/>
                  <wp:effectExtent l="0" t="0" r="0" b="139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60120" cy="565150"/>
                          </a:xfrm>
                          <a:prstGeom prst="rect">
                            <a:avLst/>
                          </a:prstGeom>
                          <a:noFill/>
                          <a:ln>
                            <a:noFill/>
                          </a:ln>
                        </pic:spPr>
                      </pic:pic>
                    </a:graphicData>
                  </a:graphic>
                </wp:inline>
              </w:drawing>
            </w:r>
          </w:p>
        </w:tc>
        <w:tc>
          <w:tcPr>
            <w:tcW w:w="6501" w:type="dxa"/>
            <w:shd w:val="clear" w:color="auto" w:fill="F1F1F1" w:themeFill="background1" w:themeFillShade="F2"/>
          </w:tcPr>
          <w:p w14:paraId="5B977D8A">
            <w:pPr>
              <w:jc w:val="center"/>
              <w:rPr>
                <w:rFonts w:ascii="Impact" w:hAnsi="Impact" w:eastAsia="Impact" w:cs="Impact"/>
                <w:b w:val="0"/>
                <w:bCs w:val="0"/>
                <w:i w:val="0"/>
                <w:iCs w:val="0"/>
                <w:caps w:val="0"/>
                <w:smallCaps w:val="0"/>
                <w:color w:val="000000" w:themeColor="text1" w:themeTint="FF"/>
                <w:sz w:val="44"/>
                <w:szCs w:val="44"/>
                <w:lang w:val="es-ES"/>
                <w14:textFill>
                  <w14:solidFill>
                    <w14:schemeClr w14:val="tx1">
                      <w14:lumMod w14:val="100000"/>
                      <w14:lumOff w14:val="0"/>
                    </w14:schemeClr>
                  </w14:solidFill>
                </w14:textFill>
              </w:rPr>
            </w:pPr>
            <w:r>
              <w:rPr>
                <w:rFonts w:ascii="Impact" w:hAnsi="Impact" w:eastAsia="Impact" w:cs="Impact"/>
                <w:b w:val="0"/>
                <w:bCs w:val="0"/>
                <w:i w:val="0"/>
                <w:iCs w:val="0"/>
                <w:caps w:val="0"/>
                <w:smallCaps w:val="0"/>
                <w:color w:val="000000" w:themeColor="text1" w:themeTint="FF"/>
                <w:sz w:val="44"/>
                <w:szCs w:val="44"/>
                <w:lang w:val="es-ES"/>
                <w14:textFill>
                  <w14:solidFill>
                    <w14:schemeClr w14:val="tx1">
                      <w14:lumMod w14:val="100000"/>
                      <w14:lumOff w14:val="0"/>
                    </w14:schemeClr>
                  </w14:solidFill>
                </w14:textFill>
              </w:rPr>
              <w:t>FITXA MÈDICA I AUTORITZACIÓ</w:t>
            </w:r>
          </w:p>
          <w:p w14:paraId="66AF3934">
            <w:pPr>
              <w:jc w:val="center"/>
              <w:rPr>
                <w:rFonts w:ascii="Impact" w:hAnsi="Impact"/>
                <w:sz w:val="48"/>
                <w:szCs w:val="48"/>
                <w:lang w:val="es-ES"/>
              </w:rPr>
            </w:pPr>
            <w:r>
              <w:rPr>
                <w:rFonts w:ascii="Impact" w:hAnsi="Impact" w:eastAsia="Impact" w:cs="Impact"/>
                <w:b w:val="0"/>
                <w:bCs w:val="0"/>
                <w:i w:val="0"/>
                <w:iCs w:val="0"/>
                <w:caps w:val="0"/>
                <w:smallCaps w:val="0"/>
                <w:color w:val="000000" w:themeColor="text1" w:themeTint="FF"/>
                <w:sz w:val="44"/>
                <w:szCs w:val="44"/>
                <w:lang w:val="es-ES"/>
                <w14:textFill>
                  <w14:solidFill>
                    <w14:schemeClr w14:val="tx1">
                      <w14:lumMod w14:val="100000"/>
                      <w14:lumOff w14:val="0"/>
                    </w14:schemeClr>
                  </w14:solidFill>
                </w14:textFill>
              </w:rPr>
              <w:t xml:space="preserve">DE L’EXCURSIÓ A </w:t>
            </w:r>
            <w:r>
              <w:rPr>
                <w:rFonts w:ascii="Impact" w:hAnsi="Impact" w:eastAsia="Impact" w:cs="Impact"/>
                <w:b w:val="0"/>
                <w:bCs w:val="0"/>
                <w:i w:val="0"/>
                <w:iCs w:val="0"/>
                <w:caps w:val="0"/>
                <w:smallCaps w:val="0"/>
                <w:color w:val="000000" w:themeColor="text1" w:themeTint="FF"/>
                <w:sz w:val="48"/>
                <w:szCs w:val="48"/>
                <w:lang w:val="es-ES"/>
                <w14:textFill>
                  <w14:solidFill>
                    <w14:schemeClr w14:val="tx1">
                      <w14:lumMod w14:val="100000"/>
                      <w14:lumOff w14:val="0"/>
                    </w14:schemeClr>
                  </w14:solidFill>
                </w14:textFill>
              </w:rPr>
              <w:t xml:space="preserve"> </w:t>
            </w:r>
            <w:r>
              <w:rPr>
                <w:rFonts w:ascii="Impact" w:hAnsi="Impact"/>
                <w:sz w:val="48"/>
                <w:szCs w:val="48"/>
                <w:lang w:val="es-ES"/>
              </w:rPr>
              <w:t xml:space="preserve"> </w:t>
            </w:r>
          </w:p>
        </w:tc>
        <w:tc>
          <w:tcPr>
            <w:tcW w:w="2106" w:type="dxa"/>
          </w:tcPr>
          <w:p w14:paraId="6B325B4D">
            <w:pPr>
              <w:jc w:val="center"/>
              <w:rPr>
                <w:lang w:val="es-ES"/>
              </w:rPr>
            </w:pPr>
            <w:r>
              <w:drawing>
                <wp:inline distT="0" distB="0" distL="0" distR="0">
                  <wp:extent cx="975360" cy="6432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0489" cy="666923"/>
                          </a:xfrm>
                          <a:prstGeom prst="rect">
                            <a:avLst/>
                          </a:prstGeom>
                        </pic:spPr>
                      </pic:pic>
                    </a:graphicData>
                  </a:graphic>
                </wp:inline>
              </w:drawing>
            </w:r>
          </w:p>
        </w:tc>
      </w:tr>
    </w:tbl>
    <w:p w14:paraId="51E7BF7A">
      <w:pPr>
        <w:rPr>
          <w:sz w:val="10"/>
          <w:szCs w:val="1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5463"/>
        <w:gridCol w:w="1184"/>
        <w:gridCol w:w="2440"/>
      </w:tblGrid>
      <w:tr w14:paraId="6FF1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43" w:type="dxa"/>
            <w:shd w:val="clear" w:color="auto" w:fill="F1F1F1" w:themeFill="background1" w:themeFillShade="F2"/>
          </w:tcPr>
          <w:p w14:paraId="42A98862">
            <w:pPr>
              <w:jc w:val="center"/>
              <w:rPr>
                <w:b/>
                <w:bCs/>
              </w:rPr>
            </w:pPr>
            <w:r>
              <w:rPr>
                <w:b/>
                <w:bCs/>
                <w:lang w:val="es-ES"/>
              </w:rPr>
              <w:t>Col·legi:</w:t>
            </w:r>
          </w:p>
        </w:tc>
        <w:tc>
          <w:tcPr>
            <w:tcW w:w="5463" w:type="dxa"/>
          </w:tcPr>
          <w:p w14:paraId="7CE1E201"/>
        </w:tc>
        <w:tc>
          <w:tcPr>
            <w:tcW w:w="1184" w:type="dxa"/>
            <w:shd w:val="clear" w:color="auto" w:fill="F1F1F1" w:themeFill="background1" w:themeFillShade="F2"/>
          </w:tcPr>
          <w:p w14:paraId="00A8285E">
            <w:pPr>
              <w:jc w:val="center"/>
              <w:rPr>
                <w:b/>
                <w:bCs/>
              </w:rPr>
            </w:pPr>
            <w:r>
              <w:rPr>
                <w:b/>
                <w:bCs/>
                <w:lang w:val="es-ES"/>
              </w:rPr>
              <w:t>Data:</w:t>
            </w:r>
          </w:p>
        </w:tc>
        <w:tc>
          <w:tcPr>
            <w:tcW w:w="2440" w:type="dxa"/>
          </w:tcPr>
          <w:p w14:paraId="4E21561F"/>
        </w:tc>
      </w:tr>
    </w:tbl>
    <w:p w14:paraId="2621A068">
      <w:pPr>
        <w:ind w:firstLine="142"/>
        <w:rPr>
          <w:sz w:val="10"/>
          <w:szCs w:val="1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0"/>
      </w:tblGrid>
      <w:tr w14:paraId="4175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10530" w:type="dxa"/>
          </w:tcPr>
          <w:p w14:paraId="7873853A">
            <w:pPr>
              <w:spacing w:before="40" w:after="40"/>
              <w:ind w:right="72" w:firstLine="142"/>
              <w:jc w:val="both"/>
              <w:rPr>
                <w:rFonts w:cs="Arial"/>
                <w:color w:val="000000" w:themeColor="text1" w:themeTint="FF"/>
                <w:sz w:val="20"/>
                <w:szCs w:val="20"/>
                <w:lang w:eastAsia="es-ES"/>
                <w14:textFill>
                  <w14:solidFill>
                    <w14:schemeClr w14:val="tx1">
                      <w14:lumMod w14:val="100000"/>
                      <w14:lumOff w14:val="0"/>
                    </w14:schemeClr>
                  </w14:solidFill>
                </w14:textFill>
              </w:rPr>
            </w:pPr>
            <w:r>
              <w:rPr>
                <w:rFonts w:cs="Arial"/>
                <w:b/>
                <w:bCs/>
                <w:color w:val="000000" w:themeColor="text1" w:themeTint="FF"/>
                <w:sz w:val="20"/>
                <w:szCs w:val="20"/>
                <w:lang w:eastAsia="es-ES"/>
                <w14:textFill>
                  <w14:solidFill>
                    <w14:schemeClr w14:val="tx1">
                      <w14:lumMod w14:val="100000"/>
                      <w14:lumOff w14:val="0"/>
                    </w14:schemeClr>
                  </w14:solidFill>
                </w14:textFill>
              </w:rPr>
              <w:t>BENVOLGUTS PARES</w:t>
            </w:r>
            <w:r>
              <w:rPr>
                <w:rFonts w:cs="Arial"/>
                <w:color w:val="000000" w:themeColor="text1" w:themeTint="FF"/>
                <w:sz w:val="20"/>
                <w:szCs w:val="20"/>
                <w:lang w:eastAsia="es-ES"/>
                <w14:textFill>
                  <w14:solidFill>
                    <w14:schemeClr w14:val="tx1">
                      <w14:lumMod w14:val="100000"/>
                      <w14:lumOff w14:val="0"/>
                    </w14:schemeClr>
                  </w14:solidFill>
                </w14:textFill>
              </w:rPr>
              <w:t xml:space="preserve">: </w:t>
            </w:r>
          </w:p>
          <w:p w14:paraId="7E45D5E3">
            <w:pPr>
              <w:spacing w:before="40" w:after="40"/>
              <w:ind w:right="72" w:firstLine="142"/>
              <w:jc w:val="both"/>
              <w:rPr>
                <w:rFonts w:cs="Arial"/>
                <w:color w:val="000000" w:themeColor="text1" w:themeTint="FF"/>
                <w:sz w:val="20"/>
                <w:szCs w:val="20"/>
                <w:lang w:eastAsia="es-ES"/>
                <w14:textFill>
                  <w14:solidFill>
                    <w14:schemeClr w14:val="tx1">
                      <w14:lumMod w14:val="100000"/>
                      <w14:lumOff w14:val="0"/>
                    </w14:schemeClr>
                  </w14:solidFill>
                </w14:textFill>
              </w:rPr>
            </w:pPr>
            <w:r>
              <w:rPr>
                <w:rFonts w:cs="Arial"/>
                <w:color w:val="000000" w:themeColor="text1" w:themeTint="FF"/>
                <w:sz w:val="20"/>
                <w:szCs w:val="20"/>
                <w:lang w:eastAsia="es-ES"/>
                <w14:textFill>
                  <w14:solidFill>
                    <w14:schemeClr w14:val="tx1">
                      <w14:lumMod w14:val="100000"/>
                      <w14:lumOff w14:val="0"/>
                    </w14:schemeClr>
                  </w14:solidFill>
                </w14:textFill>
              </w:rPr>
              <w:t xml:space="preserve">Aquest curs, el col·legi ha depositat la confiança en Proyectos ADAI per a realitzar una excursió amb els seus fills a un dels seus parcs educatius: VIALDEA, al costat del centre comercial El Osito, a la Pobla de Vallbona, València. Aquest complex, és un poblet a escala dels més xicotets totalment tancat i compta amb unes instal·lacions tematitzades i adaptades per a aquestes edats amb moltes zones cobertes en el cas que ploguera, fins i tot impermeables per a tots els xiquets. </w:t>
            </w:r>
          </w:p>
          <w:p w14:paraId="1D2221BE">
            <w:pPr>
              <w:spacing w:before="40" w:after="40"/>
              <w:ind w:right="72" w:firstLine="142"/>
              <w:jc w:val="both"/>
              <w:rPr>
                <w:rFonts w:cs="Arial"/>
                <w:color w:val="000000" w:themeColor="text1" w:themeTint="FF"/>
                <w:sz w:val="20"/>
                <w:szCs w:val="20"/>
                <w:lang w:eastAsia="es-ES"/>
                <w14:textFill>
                  <w14:solidFill>
                    <w14:schemeClr w14:val="tx1">
                      <w14:lumMod w14:val="100000"/>
                      <w14:lumOff w14:val="0"/>
                    </w14:schemeClr>
                  </w14:solidFill>
                </w14:textFill>
              </w:rPr>
            </w:pPr>
            <w:r>
              <w:rPr>
                <w:rFonts w:cs="Arial"/>
                <w:color w:val="000000" w:themeColor="text1" w:themeTint="FF"/>
                <w:sz w:val="20"/>
                <w:szCs w:val="20"/>
                <w:lang w:eastAsia="es-ES"/>
                <w14:textFill>
                  <w14:solidFill>
                    <w14:schemeClr w14:val="tx1">
                      <w14:lumMod w14:val="100000"/>
                      <w14:lumOff w14:val="0"/>
                    </w14:schemeClr>
                  </w14:solidFill>
                </w14:textFill>
              </w:rPr>
              <w:t xml:space="preserve"> Aquest tipus d'excursions ens servirà al professorat per a secundar d'una forma lúdica i fantasiosa l'adquisició d'objectius curriculars que treballem a l'aula. Creiem que ho passaran en gran, a més de ser una experiència totalment enriquidora i educativa per a ells.</w:t>
            </w:r>
          </w:p>
          <w:p w14:paraId="69E37B88">
            <w:pPr>
              <w:spacing w:before="40" w:after="40"/>
              <w:ind w:right="72" w:firstLine="142"/>
              <w:jc w:val="both"/>
              <w:rPr>
                <w:rFonts w:cs="Arial"/>
                <w:color w:val="000000" w:themeColor="text1" w:themeTint="FF"/>
                <w:sz w:val="20"/>
                <w:szCs w:val="20"/>
                <w:lang w:eastAsia="es-ES"/>
                <w14:textFill>
                  <w14:solidFill>
                    <w14:schemeClr w14:val="tx1">
                      <w14:lumMod w14:val="100000"/>
                      <w14:lumOff w14:val="0"/>
                    </w14:schemeClr>
                  </w14:solidFill>
                </w14:textFill>
              </w:rPr>
            </w:pPr>
            <w:r>
              <w:rPr>
                <w:rFonts w:cs="Arial"/>
                <w:color w:val="000000" w:themeColor="text1" w:themeTint="FF"/>
                <w:sz w:val="20"/>
                <w:szCs w:val="20"/>
                <w:lang w:eastAsia="es-ES"/>
                <w14:textFill>
                  <w14:solidFill>
                    <w14:schemeClr w14:val="tx1">
                      <w14:lumMod w14:val="100000"/>
                      <w14:lumOff w14:val="0"/>
                    </w14:schemeClr>
                  </w14:solidFill>
                </w14:textFill>
              </w:rPr>
              <w:t xml:space="preserve"> Els xiquets/as estaran amb monitors/as titulats que es faran càrrec d'ells en tot moment i sota la nostra supervisió. A més, també compten amb professionals sanitaris que cuiden de les possibles al·lèrgies de tota mena, cures i supervisió dels menús especials. Per tot això necessitem que emplenen aquesta fitxa i l'entreguen en classe en un termini màxim de 3 dies. </w:t>
            </w:r>
          </w:p>
        </w:tc>
      </w:tr>
    </w:tbl>
    <w:p w14:paraId="14C0467F">
      <w:pPr>
        <w:jc w:val="center"/>
        <w:rPr>
          <w:b/>
          <w:bCs/>
          <w:sz w:val="20"/>
          <w:szCs w:val="20"/>
        </w:rPr>
      </w:pPr>
      <w:r>
        <w:rPr>
          <w:b/>
          <w:bCs/>
          <w:sz w:val="20"/>
          <w:szCs w:val="20"/>
        </w:rPr>
        <w:t>FITXA DE L'ALUMNE/A</w:t>
      </w:r>
    </w:p>
    <w:tbl>
      <w:tblPr>
        <w:tblStyle w:val="5"/>
        <w:tblW w:w="10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7"/>
      </w:tblGrid>
      <w:tr w14:paraId="4642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7" w:type="dxa"/>
          </w:tcPr>
          <w:p w14:paraId="4496C31A">
            <w:pPr>
              <w:rPr>
                <w:sz w:val="18"/>
                <w:szCs w:val="18"/>
              </w:rPr>
            </w:pPr>
            <w:r>
              <w:rPr>
                <w:b/>
                <w:bCs/>
                <w:sz w:val="18"/>
                <w:szCs w:val="18"/>
              </w:rPr>
              <w:t>N</w:t>
            </w:r>
            <w:r>
              <w:rPr>
                <w:rFonts w:hint="default"/>
                <w:b/>
                <w:bCs/>
                <w:sz w:val="18"/>
                <w:szCs w:val="18"/>
                <w:lang w:val="es-ES"/>
              </w:rPr>
              <w:t>OM</w:t>
            </w:r>
            <w:r>
              <w:rPr>
                <w:b/>
                <w:bCs/>
                <w:sz w:val="18"/>
                <w:szCs w:val="18"/>
              </w:rPr>
              <w:t xml:space="preserve"> </w:t>
            </w:r>
            <w:r>
              <w:rPr>
                <w:rFonts w:hint="default"/>
                <w:b/>
                <w:bCs/>
                <w:sz w:val="18"/>
                <w:szCs w:val="18"/>
                <w:lang w:val="es-ES"/>
              </w:rPr>
              <w:t>DE</w:t>
            </w:r>
            <w:r>
              <w:rPr>
                <w:b/>
                <w:bCs/>
                <w:sz w:val="18"/>
                <w:szCs w:val="18"/>
              </w:rPr>
              <w:t xml:space="preserve"> </w:t>
            </w:r>
            <w:r>
              <w:rPr>
                <w:rFonts w:hint="default"/>
                <w:b/>
                <w:bCs/>
                <w:sz w:val="18"/>
                <w:szCs w:val="18"/>
                <w:lang w:val="es-ES"/>
              </w:rPr>
              <w:t>L</w:t>
            </w:r>
            <w:r>
              <w:rPr>
                <w:b/>
                <w:bCs/>
                <w:sz w:val="18"/>
                <w:szCs w:val="18"/>
              </w:rPr>
              <w:t>'</w:t>
            </w:r>
            <w:r>
              <w:rPr>
                <w:rFonts w:hint="default"/>
                <w:b/>
                <w:bCs/>
                <w:sz w:val="18"/>
                <w:szCs w:val="18"/>
                <w:lang w:val="es-ES"/>
              </w:rPr>
              <w:t>ALUMNE</w:t>
            </w:r>
            <w:r>
              <w:rPr>
                <w:b/>
                <w:bCs/>
                <w:sz w:val="18"/>
                <w:szCs w:val="18"/>
              </w:rPr>
              <w:t>/</w:t>
            </w:r>
            <w:r>
              <w:rPr>
                <w:rFonts w:hint="default"/>
                <w:b/>
                <w:bCs/>
                <w:sz w:val="18"/>
                <w:szCs w:val="18"/>
                <w:lang w:val="es-ES"/>
              </w:rPr>
              <w:t>A</w:t>
            </w:r>
            <w:r>
              <w:rPr>
                <w:b/>
                <w:bCs/>
                <w:sz w:val="18"/>
                <w:szCs w:val="18"/>
              </w:rPr>
              <w:t xml:space="preserve">:          </w:t>
            </w:r>
            <w:r>
              <w:rPr>
                <w:sz w:val="18"/>
                <w:szCs w:val="18"/>
              </w:rPr>
              <w:t xml:space="preserve">                                                                                                                                        </w:t>
            </w:r>
          </w:p>
          <w:p w14:paraId="3E07A49C">
            <w:pPr>
              <w:rPr>
                <w:sz w:val="18"/>
                <w:szCs w:val="18"/>
              </w:rPr>
            </w:pPr>
          </w:p>
        </w:tc>
      </w:tr>
      <w:tr w14:paraId="4CDE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517" w:type="dxa"/>
          </w:tcPr>
          <w:p w14:paraId="595CEC66">
            <w:pPr>
              <w:rPr>
                <w:sz w:val="18"/>
                <w:szCs w:val="18"/>
              </w:rPr>
            </w:pPr>
            <w:r>
              <w:rPr>
                <w:sz w:val="18"/>
                <w:szCs w:val="18"/>
              </w:rPr>
              <w:t>Data de naixement: ___</w:t>
            </w:r>
            <w:r>
              <w:rPr>
                <w:rFonts w:hint="default"/>
                <w:sz w:val="18"/>
                <w:szCs w:val="18"/>
                <w:lang w:val="es-ES"/>
              </w:rPr>
              <w:t>__</w:t>
            </w:r>
            <w:r>
              <w:rPr>
                <w:sz w:val="18"/>
                <w:szCs w:val="18"/>
              </w:rPr>
              <w:t xml:space="preserve"> /___</w:t>
            </w:r>
            <w:r>
              <w:rPr>
                <w:rFonts w:hint="default"/>
                <w:sz w:val="18"/>
                <w:szCs w:val="18"/>
                <w:lang w:val="es-ES"/>
              </w:rPr>
              <w:t>__</w:t>
            </w:r>
            <w:r>
              <w:rPr>
                <w:sz w:val="18"/>
                <w:szCs w:val="18"/>
              </w:rPr>
              <w:t xml:space="preserve"> /______</w:t>
            </w:r>
            <w:r>
              <w:rPr>
                <w:rFonts w:hint="default"/>
                <w:sz w:val="18"/>
                <w:szCs w:val="18"/>
                <w:lang w:val="es-ES"/>
              </w:rPr>
              <w:t>___</w:t>
            </w:r>
          </w:p>
        </w:tc>
      </w:tr>
      <w:tr w14:paraId="3EE5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517" w:type="dxa"/>
          </w:tcPr>
          <w:p w14:paraId="08AF0F28">
            <w:pPr>
              <w:rPr>
                <w:sz w:val="18"/>
                <w:szCs w:val="18"/>
              </w:rPr>
            </w:pPr>
            <w:r>
              <w:rPr>
                <w:sz w:val="18"/>
                <w:szCs w:val="18"/>
              </w:rPr>
              <w:t>És al·lèrgic a alg</w:t>
            </w:r>
            <w:r>
              <w:rPr>
                <w:rFonts w:hint="default"/>
                <w:sz w:val="18"/>
                <w:szCs w:val="18"/>
                <w:lang w:val="es-ES"/>
              </w:rPr>
              <w:t>ú</w:t>
            </w:r>
            <w:r>
              <w:rPr>
                <w:sz w:val="18"/>
                <w:szCs w:val="18"/>
              </w:rPr>
              <w:t xml:space="preserve"> medicament?</w:t>
            </w:r>
          </w:p>
        </w:tc>
      </w:tr>
      <w:tr w14:paraId="21BF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17" w:type="dxa"/>
          </w:tcPr>
          <w:p w14:paraId="7A72D0BF">
            <w:pPr>
              <w:rPr>
                <w:sz w:val="18"/>
                <w:szCs w:val="18"/>
              </w:rPr>
            </w:pPr>
            <w:r>
              <w:rPr>
                <w:sz w:val="18"/>
                <w:szCs w:val="18"/>
              </w:rPr>
              <w:t>Té alguna al·lèrgia o adaptació alimentària?</w:t>
            </w:r>
          </w:p>
        </w:tc>
      </w:tr>
      <w:tr w14:paraId="1F78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517" w:type="dxa"/>
          </w:tcPr>
          <w:p w14:paraId="3BDCC4D8">
            <w:pPr>
              <w:rPr>
                <w:sz w:val="18"/>
                <w:szCs w:val="18"/>
              </w:rPr>
            </w:pPr>
            <w:r>
              <w:rPr>
                <w:sz w:val="18"/>
                <w:szCs w:val="18"/>
              </w:rPr>
              <w:t>Pateix d'algun altre tipus d'al·lèrgia?</w:t>
            </w:r>
          </w:p>
        </w:tc>
      </w:tr>
      <w:tr w14:paraId="67D6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517" w:type="dxa"/>
          </w:tcPr>
          <w:p w14:paraId="7E1A1C09">
            <w:pPr>
              <w:rPr>
                <w:rFonts w:hint="default"/>
                <w:sz w:val="18"/>
                <w:szCs w:val="18"/>
                <w:lang w:val="es-ES"/>
              </w:rPr>
            </w:pPr>
            <w:r>
              <w:rPr>
                <w:rFonts w:hint="default"/>
                <w:sz w:val="18"/>
                <w:szCs w:val="18"/>
                <w:lang w:val="es-ES"/>
              </w:rPr>
              <w:t>Té algú tipus de necesitat especial?</w:t>
            </w:r>
          </w:p>
        </w:tc>
      </w:tr>
      <w:tr w14:paraId="491D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517" w:type="dxa"/>
          </w:tcPr>
          <w:p w14:paraId="6B417476">
            <w:pPr>
              <w:rPr>
                <w:sz w:val="18"/>
                <w:szCs w:val="18"/>
              </w:rPr>
            </w:pPr>
            <w:r>
              <w:rPr>
                <w:sz w:val="18"/>
                <w:szCs w:val="18"/>
              </w:rPr>
              <w:t>Té alguna fòbia o por exagerada a alguna cosa?</w:t>
            </w:r>
          </w:p>
        </w:tc>
      </w:tr>
      <w:tr w14:paraId="7745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517" w:type="dxa"/>
          </w:tcPr>
          <w:p w14:paraId="72991EF5">
            <w:pPr>
              <w:rPr>
                <w:sz w:val="18"/>
                <w:szCs w:val="18"/>
              </w:rPr>
            </w:pPr>
            <w:r>
              <w:rPr>
                <w:sz w:val="18"/>
                <w:szCs w:val="18"/>
              </w:rPr>
              <w:t>Telèfons en cas d'urgència i observacions</w:t>
            </w:r>
          </w:p>
        </w:tc>
      </w:tr>
    </w:tbl>
    <w:p w14:paraId="4142F351">
      <w:pPr>
        <w:jc w:val="center"/>
        <w:rPr>
          <w:b/>
          <w:bCs/>
          <w:sz w:val="20"/>
          <w:szCs w:val="20"/>
        </w:rPr>
      </w:pPr>
      <w:r>
        <w:rPr>
          <w:b/>
          <w:bCs/>
          <w:sz w:val="20"/>
          <w:szCs w:val="20"/>
        </w:rPr>
        <w:t>AUTORITZACIÓ</w:t>
      </w:r>
    </w:p>
    <w:tbl>
      <w:tblPr>
        <w:tblStyle w:val="5"/>
        <w:tblW w:w="10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7"/>
      </w:tblGrid>
      <w:tr w14:paraId="5687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17" w:type="dxa"/>
          </w:tcPr>
          <w:p w14:paraId="0E2D2628">
            <w:pPr>
              <w:ind w:right="1489"/>
              <w:rPr>
                <w:rFonts w:ascii="Calibri" w:hAnsi="Calibri" w:eastAsia="Calibri" w:cs="Calibri"/>
                <w:b w:val="0"/>
                <w:bCs w:val="0"/>
                <w:i w:val="0"/>
                <w:iCs w:val="0"/>
                <w:caps w:val="0"/>
                <w:smallCaps w:val="0"/>
                <w:color w:val="000000" w:themeColor="text1" w:themeTint="FF"/>
                <w:sz w:val="18"/>
                <w:szCs w:val="18"/>
                <w:lang w:val="es-ES"/>
                <w14:textFill>
                  <w14:solidFill>
                    <w14:schemeClr w14:val="tx1">
                      <w14:lumMod w14:val="100000"/>
                      <w14:lumOff w14:val="0"/>
                    </w14:schemeClr>
                  </w14:solidFill>
                </w14:textFill>
              </w:rPr>
            </w:pPr>
          </w:p>
          <w:p w14:paraId="44C62FE9">
            <w:pPr>
              <w:keepNext w:val="0"/>
              <w:keepLines w:val="0"/>
              <w:widowControl/>
              <w:suppressLineNumbers w:val="0"/>
              <w:spacing w:before="0" w:beforeAutospacing="0" w:after="0" w:afterAutospacing="0" w:line="240" w:lineRule="auto"/>
              <w:ind w:left="0" w:right="0"/>
              <w:jc w:val="both"/>
              <w:rPr>
                <w:rFonts w:hint="eastAsia" w:ascii="Calibri" w:hAnsi="Calibri" w:eastAsia="Times New Roman" w:cs="Calibri"/>
                <w:color w:val="000000"/>
                <w:kern w:val="0"/>
                <w:sz w:val="18"/>
                <w:szCs w:val="18"/>
                <w:lang w:bidi="ar"/>
              </w:rPr>
            </w:pPr>
            <w:r>
              <w:rPr>
                <w:rFonts w:hint="eastAsia" w:ascii="Calibri" w:hAnsi="Calibri" w:eastAsia="Times New Roman" w:cs="Calibri"/>
                <w:color w:val="000000"/>
                <w:kern w:val="0"/>
                <w:sz w:val="18"/>
                <w:szCs w:val="18"/>
                <w:lang w:bidi="ar"/>
              </w:rPr>
              <w:t xml:space="preserve">Jo (nom del pare/mare/tutor) __________________________, en qualitat de (pare/mare/tutor) _________________, autoritze que (nom del xiquet/a)__________________ a assistir a l'excursió a VIALDEA que organitza el col·legi en la/s data/s (indicar data)___________, alhora que autoritze el personal de VIALDEA a que se li presten les atencions mèdiques de primers auxilis que es requerisquen en cas d'urgència. Si es requereix presa de medicaments, s'indicarà al professor/a, sent aquest/a el/la responsable de subministrar-lo. </w:t>
            </w:r>
          </w:p>
          <w:p w14:paraId="1A3CE5A7">
            <w:pPr>
              <w:keepNext w:val="0"/>
              <w:keepLines w:val="0"/>
              <w:widowControl/>
              <w:suppressLineNumbers w:val="0"/>
              <w:spacing w:before="0" w:beforeAutospacing="0" w:after="0" w:afterAutospacing="0" w:line="240" w:lineRule="auto"/>
              <w:ind w:left="0" w:right="0"/>
              <w:jc w:val="both"/>
              <w:rPr>
                <w:rFonts w:hint="eastAsia" w:ascii="Calibri" w:hAnsi="Calibri" w:eastAsia="Times New Roman" w:cs="Calibri"/>
                <w:color w:val="000000"/>
                <w:kern w:val="0"/>
                <w:sz w:val="18"/>
                <w:szCs w:val="18"/>
                <w:lang w:bidi="ar"/>
              </w:rPr>
            </w:pPr>
          </w:p>
          <w:p w14:paraId="5B764AD7">
            <w:pPr>
              <w:keepNext w:val="0"/>
              <w:keepLines w:val="0"/>
              <w:widowControl/>
              <w:suppressLineNumbers w:val="0"/>
              <w:shd w:val="clear" w:fill="F8F9FA"/>
              <w:spacing w:before="0" w:beforeAutospacing="0" w:after="0" w:afterAutospacing="0" w:line="240" w:lineRule="auto"/>
              <w:ind w:left="0" w:right="0"/>
              <w:jc w:val="left"/>
              <w:rPr>
                <w:rFonts w:ascii="Calibri" w:hAnsi="Calibri" w:eastAsia="SimSun" w:cs="Calibri"/>
                <w:color w:val="1F1F1F"/>
                <w:sz w:val="18"/>
                <w:szCs w:val="18"/>
                <w:shd w:val="clear" w:fill="F8F9FA"/>
                <w:lang/>
              </w:rPr>
            </w:pPr>
            <w:r>
              <w:rPr>
                <w:rFonts w:hint="eastAsia" w:ascii="Calibri" w:hAnsi="Calibri" w:eastAsia="SimSun" w:cs="Calibri"/>
                <w:color w:val="1F1F1F"/>
                <w:kern w:val="0"/>
                <w:sz w:val="18"/>
                <w:szCs w:val="18"/>
                <w:shd w:val="clear" w:fill="F8F9FA"/>
                <w:lang w:bidi="ar"/>
              </w:rPr>
              <w:t>Les dades de caràcter personal facilitades seran tractades per Proyectos Adai, SL amb NIF B97132963 d'acord amb el que disposa el Reglament (UE) 2016/679 del Parlament Europeu i del Consell, de 27 d'abril de 2016, relatiu a la protecció de les persones físiques pel que fa al tractament de dades personals ia la lliure circulació de les mateixes. Les dades facilitades seran tractades pel temps necessari per al compliment de les finalitats objecte de tractament, mentre no s'hi oposi i pel temps necessari per al compliment de les obligacions legals del responsable. Les dades no seran cedides ni comunicades a tercers, llevat dels supòsits legalment establerts.</w:t>
            </w:r>
          </w:p>
          <w:p w14:paraId="78120FC6">
            <w:pPr>
              <w:keepNext w:val="0"/>
              <w:keepLines w:val="0"/>
              <w:widowControl/>
              <w:suppressLineNumbers w:val="0"/>
              <w:shd w:val="clear" w:fill="F8F9FA"/>
              <w:spacing w:before="0" w:beforeAutospacing="0" w:after="0" w:afterAutospacing="0" w:line="240" w:lineRule="auto"/>
              <w:ind w:left="0" w:right="0"/>
              <w:jc w:val="left"/>
              <w:rPr>
                <w:rFonts w:ascii="Calibri" w:hAnsi="Calibri" w:eastAsia="SimSun" w:cs="Calibri"/>
                <w:color w:val="1F1F1F"/>
                <w:sz w:val="18"/>
                <w:szCs w:val="18"/>
                <w:shd w:val="clear" w:fill="F8F9FA"/>
                <w:lang/>
              </w:rPr>
            </w:pPr>
            <w:r>
              <w:rPr>
                <w:rFonts w:hint="eastAsia" w:ascii="Calibri" w:hAnsi="Calibri" w:eastAsia="SimSun" w:cs="Calibri"/>
                <w:color w:val="1F1F1F"/>
                <w:kern w:val="0"/>
                <w:sz w:val="18"/>
                <w:szCs w:val="18"/>
                <w:shd w:val="clear" w:fill="F8F9FA"/>
                <w:lang w:bidi="ar"/>
              </w:rPr>
              <w:t xml:space="preserve">Us recordem que teniu dret a exercir els drets d'accés, rectificació, cancel·lació, limitació, oposició i portabilitat de manera gratuïta mitjançant correu electrònic a: info@vialdea.com o bé a la següent adreça: C/ Madreselvas, 46185 - La Pobla De Vallbona (València) i de sol·licitar la tutela de l'Agència Espanyola de Protecció de dades a www.aepd.es                             </w:t>
            </w:r>
          </w:p>
          <w:p w14:paraId="3CACC1EC">
            <w:pPr>
              <w:keepNext w:val="0"/>
              <w:keepLines w:val="0"/>
              <w:widowControl/>
              <w:suppressLineNumbers w:val="0"/>
              <w:shd w:val="clear" w:fill="F8F9FA"/>
              <w:spacing w:before="0" w:beforeAutospacing="0" w:after="0" w:afterAutospacing="0" w:line="240" w:lineRule="auto"/>
              <w:ind w:left="0" w:right="0"/>
              <w:jc w:val="left"/>
              <w:rPr>
                <w:rFonts w:hint="eastAsia" w:ascii="Calibri" w:hAnsi="Calibri" w:eastAsia="SimSun" w:cs="Calibri"/>
                <w:color w:val="1F1F1F"/>
                <w:kern w:val="0"/>
                <w:sz w:val="18"/>
                <w:szCs w:val="18"/>
                <w:shd w:val="clear" w:fill="F8F9FA"/>
                <w:lang w:bidi="ar"/>
              </w:rPr>
            </w:pPr>
            <w:r>
              <w:rPr>
                <w:rFonts w:hint="eastAsia" w:ascii="Calibri" w:hAnsi="Calibri" w:eastAsia="SimSun" w:cs="Calibri"/>
                <w:color w:val="1F1F1F"/>
                <w:kern w:val="0"/>
                <w:sz w:val="18"/>
                <w:szCs w:val="18"/>
                <w:shd w:val="clear" w:fill="F8F9FA"/>
                <w:lang w:bidi="ar"/>
              </w:rPr>
              <w:t xml:space="preserve">            AUTORITZE també a, que en cas de realitzar fotografies, les imatges puguin ser usades comercialment i incorporades a les Xarxes Socials de PROYECTOS ADAI, SL</w:t>
            </w:r>
          </w:p>
          <w:p w14:paraId="695E4FA9">
            <w:pPr>
              <w:keepNext w:val="0"/>
              <w:keepLines w:val="0"/>
              <w:widowControl/>
              <w:suppressLineNumbers w:val="0"/>
              <w:shd w:val="clear" w:fill="F8F9FA"/>
              <w:spacing w:before="0" w:beforeAutospacing="0" w:after="0" w:afterAutospacing="0" w:line="240" w:lineRule="auto"/>
              <w:ind w:left="0" w:right="0"/>
              <w:jc w:val="left"/>
              <w:rPr>
                <w:rFonts w:hint="eastAsia" w:ascii="Calibri" w:hAnsi="Calibri" w:eastAsia="SimSun" w:cs="Calibri"/>
                <w:color w:val="1F1F1F"/>
                <w:kern w:val="0"/>
                <w:sz w:val="18"/>
                <w:szCs w:val="18"/>
                <w:shd w:val="clear" w:fill="F8F9FA"/>
                <w:lang w:bidi="ar"/>
              </w:rPr>
            </w:pPr>
          </w:p>
          <w:p w14:paraId="08C8254B">
            <w:pPr>
              <w:keepNext w:val="0"/>
              <w:keepLines w:val="0"/>
              <w:widowControl/>
              <w:suppressLineNumbers w:val="0"/>
              <w:spacing w:before="0" w:beforeAutospacing="0" w:after="0" w:afterAutospacing="0" w:line="240" w:lineRule="auto"/>
              <w:ind w:left="0" w:right="0"/>
              <w:jc w:val="left"/>
              <w:rPr>
                <w:rFonts w:ascii="Calibri" w:hAnsi="Calibri" w:eastAsia="Times New Roman" w:cs="Calibri"/>
                <w:color w:val="000000"/>
                <w:sz w:val="18"/>
                <w:szCs w:val="18"/>
                <w:lang/>
              </w:rPr>
            </w:pPr>
            <w:r>
              <w:rPr>
                <w:rFonts w:hint="eastAsia" w:ascii="Calibri" w:hAnsi="Calibri" w:eastAsia="Times New Roman" w:cs="Calibri"/>
                <w:color w:val="000000"/>
                <w:kern w:val="0"/>
                <w:sz w:val="18"/>
                <w:szCs w:val="18"/>
                <w:lang w:bidi="ar"/>
              </w:rPr>
              <w:t>Signatura i data:</w:t>
            </w:r>
            <w:bookmarkStart w:id="0" w:name="_GoBack"/>
            <w:bookmarkEnd w:id="0"/>
          </w:p>
          <w:p w14:paraId="70465DBD">
            <w:pPr>
              <w:ind w:right="1489"/>
              <w:rPr>
                <w:rFonts w:ascii="Calibri" w:hAnsi="Calibri" w:eastAsia="Calibri" w:cs="Calibri"/>
                <w:b w:val="0"/>
                <w:bCs w:val="0"/>
                <w:i w:val="0"/>
                <w:iCs w:val="0"/>
                <w:caps w:val="0"/>
                <w:smallCaps w:val="0"/>
                <w:color w:val="000000" w:themeColor="text1" w:themeTint="FF"/>
                <w:sz w:val="18"/>
                <w:szCs w:val="18"/>
                <w:lang w:val="es-ES"/>
                <w14:textFill>
                  <w14:solidFill>
                    <w14:schemeClr w14:val="tx1">
                      <w14:lumMod w14:val="100000"/>
                      <w14:lumOff w14:val="0"/>
                    </w14:schemeClr>
                  </w14:solidFill>
                </w14:textFill>
              </w:rPr>
            </w:pPr>
          </w:p>
        </w:tc>
      </w:tr>
    </w:tbl>
    <w:p w14:paraId="04EA117F">
      <w:pPr>
        <w:jc w:val="center"/>
        <w:rPr>
          <w:b/>
          <w:bCs/>
          <w:sz w:val="22"/>
          <w:szCs w:val="22"/>
        </w:rPr>
      </w:pPr>
      <w:r>
        <w:rPr>
          <w:b/>
          <w:bCs/>
          <w:sz w:val="22"/>
          <w:szCs w:val="22"/>
        </w:rPr>
        <w:t>Escanejant els codis, podran veure un vídeo de les activitats del programa triat:</w:t>
      </w:r>
    </w:p>
    <w:p w14:paraId="3A4BD355">
      <w:pPr>
        <w:jc w:val="center"/>
        <w:rPr>
          <w:b/>
          <w:sz w:val="10"/>
          <w:szCs w:val="10"/>
        </w:rPr>
      </w:pPr>
    </w:p>
    <w:p w14:paraId="40A56D30">
      <w:pPr>
        <w:rPr>
          <w:b/>
          <w:sz w:val="10"/>
          <w:szCs w:val="10"/>
        </w:rPr>
      </w:pPr>
    </w:p>
    <w:p w14:paraId="4B31AB06">
      <w:pPr>
        <w:rPr>
          <w:b/>
          <w:sz w:val="10"/>
          <w:szCs w:val="10"/>
        </w:rPr>
      </w:pPr>
    </w:p>
    <w:p w14:paraId="691CCA9D">
      <w:pPr>
        <w:rPr>
          <w:b/>
          <w:sz w:val="22"/>
          <w:szCs w:val="22"/>
        </w:rPr>
      </w:pPr>
      <w:r>
        <w:rPr>
          <w:b/>
          <w:sz w:val="22"/>
          <w:szCs w:val="22"/>
        </w:rPr>
        <w:t xml:space="preserve">                                                </w:t>
      </w:r>
      <w:r>
        <w:rPr>
          <w:b/>
          <w:sz w:val="22"/>
          <w:szCs w:val="22"/>
        </w:rPr>
        <w:drawing>
          <wp:inline distT="0" distB="0" distL="0" distR="0">
            <wp:extent cx="727710" cy="94488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8145" cy="971596"/>
                    </a:xfrm>
                    <a:prstGeom prst="rect">
                      <a:avLst/>
                    </a:prstGeom>
                  </pic:spPr>
                </pic:pic>
              </a:graphicData>
            </a:graphic>
          </wp:inline>
        </w:drawing>
      </w:r>
      <w:r>
        <w:rPr>
          <w:b/>
          <w:sz w:val="22"/>
          <w:szCs w:val="22"/>
        </w:rPr>
        <w:t xml:space="preserve">                </w:t>
      </w:r>
      <w:r>
        <w:rPr>
          <w:b/>
          <w:sz w:val="22"/>
          <w:szCs w:val="22"/>
        </w:rPr>
        <w:drawing>
          <wp:inline distT="0" distB="0" distL="0" distR="0">
            <wp:extent cx="727710" cy="94488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75853" cy="1007579"/>
                    </a:xfrm>
                    <a:prstGeom prst="rect">
                      <a:avLst/>
                    </a:prstGeom>
                  </pic:spPr>
                </pic:pic>
              </a:graphicData>
            </a:graphic>
          </wp:inline>
        </w:drawing>
      </w:r>
      <w:r>
        <w:rPr>
          <w:b/>
          <w:sz w:val="22"/>
          <w:szCs w:val="22"/>
        </w:rPr>
        <w:t xml:space="preserve">                </w:t>
      </w:r>
      <w:r>
        <w:rPr>
          <w:b/>
          <w:sz w:val="22"/>
          <w:szCs w:val="22"/>
        </w:rPr>
        <w:drawing>
          <wp:inline distT="0" distB="0" distL="0" distR="0">
            <wp:extent cx="727710" cy="94488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45652" cy="968359"/>
                    </a:xfrm>
                    <a:prstGeom prst="rect">
                      <a:avLst/>
                    </a:prstGeom>
                  </pic:spPr>
                </pic:pic>
              </a:graphicData>
            </a:graphic>
          </wp:inline>
        </w:drawing>
      </w:r>
    </w:p>
    <w:p w14:paraId="4B7AD08F">
      <w:pPr>
        <w:rPr>
          <w:b/>
          <w:sz w:val="10"/>
          <w:szCs w:val="10"/>
        </w:rPr>
      </w:pPr>
    </w:p>
    <w:p w14:paraId="419FCD73">
      <w:pPr>
        <w:rPr>
          <w:b/>
          <w:sz w:val="10"/>
          <w:szCs w:val="10"/>
        </w:rPr>
      </w:pPr>
    </w:p>
    <w:p w14:paraId="2A9983E7">
      <w:pPr>
        <w:rPr>
          <w:b/>
          <w:sz w:val="10"/>
          <w:szCs w:val="10"/>
        </w:rPr>
      </w:pPr>
    </w:p>
    <w:p w14:paraId="63A534D3">
      <w:pPr>
        <w:rPr>
          <w:b/>
          <w:sz w:val="10"/>
          <w:szCs w:val="10"/>
        </w:rPr>
      </w:pPr>
      <w:r>
        <w:rPr>
          <w:b/>
          <w:sz w:val="10"/>
          <w:szCs w:val="10"/>
        </w:rPr>
        <w:t xml:space="preserve">                                                            </w:t>
      </w:r>
    </w:p>
    <w:p w14:paraId="53E873CB">
      <w:pPr>
        <w:ind w:right="1609"/>
        <w:jc w:val="right"/>
        <w:rPr>
          <w:b/>
          <w:bCs/>
          <w:sz w:val="18"/>
          <w:szCs w:val="18"/>
        </w:rPr>
      </w:pPr>
      <w:r>
        <w:rPr>
          <w:sz w:val="18"/>
          <w:szCs w:val="18"/>
        </w:rPr>
        <w:drawing>
          <wp:anchor distT="0" distB="0" distL="114300" distR="114300" simplePos="0" relativeHeight="251659264" behindDoc="0" locked="0" layoutInCell="1" allowOverlap="1">
            <wp:simplePos x="0" y="0"/>
            <wp:positionH relativeFrom="column">
              <wp:posOffset>5904865</wp:posOffset>
            </wp:positionH>
            <wp:positionV relativeFrom="paragraph">
              <wp:posOffset>53340</wp:posOffset>
            </wp:positionV>
            <wp:extent cx="687070" cy="893445"/>
            <wp:effectExtent l="0" t="0" r="0" b="0"/>
            <wp:wrapTight wrapText="bothSides">
              <wp:wrapPolygon>
                <wp:start x="0" y="0"/>
                <wp:lineTo x="0" y="20878"/>
                <wp:lineTo x="20762" y="20878"/>
                <wp:lineTo x="20762"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687070" cy="893445"/>
                    </a:xfrm>
                    <a:prstGeom prst="rect">
                      <a:avLst/>
                    </a:prstGeom>
                  </pic:spPr>
                </pic:pic>
              </a:graphicData>
            </a:graphic>
          </wp:anchor>
        </w:drawing>
      </w:r>
      <w:r>
        <w:rPr>
          <w:b/>
          <w:bCs/>
          <w:sz w:val="18"/>
          <w:szCs w:val="18"/>
        </w:rPr>
        <w:t>A més, poden realitzar moltes activitats en família els caps de setmana i períodes vacacionals. Per a això poden visitar el seu web www.proyectoadai.com o seguir-los en Instagram (#proyecto_adai), Facebook (@Proyecto.ADAI), Telegram (Proyecto_ADAI) o donar-se d'alta en el Club ADAI per a rebre el seu newsletter escanejant aquest codi:</w:t>
      </w:r>
    </w:p>
    <w:p w14:paraId="72EDF56C">
      <w:pPr>
        <w:ind w:right="3877"/>
        <w:rPr>
          <w:b/>
          <w:sz w:val="10"/>
          <w:szCs w:val="10"/>
        </w:rPr>
      </w:pPr>
    </w:p>
    <w:p w14:paraId="50912D26">
      <w:pPr>
        <w:rPr>
          <w:b/>
          <w:sz w:val="10"/>
          <w:szCs w:val="10"/>
        </w:rPr>
      </w:pPr>
    </w:p>
    <w:p w14:paraId="4F55EDA5">
      <w:pPr>
        <w:jc w:val="both"/>
        <w:rPr>
          <w:rFonts w:ascii="Impact" w:hAnsi="Impact"/>
          <w:sz w:val="28"/>
          <w:szCs w:val="28"/>
        </w:rPr>
      </w:pPr>
    </w:p>
    <w:sectPr>
      <w:pgSz w:w="11900" w:h="16840"/>
      <w:pgMar w:top="918" w:right="680" w:bottom="116" w:left="68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DengXian">
    <w:altName w:val="Liberation Mono"/>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Impact">
    <w:panose1 w:val="020B080603090205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Liberation Mono">
    <w:panose1 w:val="02070409020205020404"/>
    <w:charset w:val="00"/>
    <w:family w:val="auto"/>
    <w:pitch w:val="default"/>
    <w:sig w:usb0="E0000AFF" w:usb1="400078FF" w:usb2="00000001" w:usb3="00000000" w:csb0="600001BF" w:csb1="DFF70000"/>
  </w:font>
  <w:font w:name="Rockwell Nova Cond Light">
    <w:panose1 w:val="02060306020205020403"/>
    <w:charset w:val="00"/>
    <w:family w:val="auto"/>
    <w:pitch w:val="default"/>
    <w:sig w:usb0="80000287" w:usb1="00000002" w:usb2="00000000" w:usb3="00000000" w:csb0="0000009F" w:csb1="00000000"/>
  </w:font>
  <w:font w:name="Cambria Math">
    <w:panose1 w:val="02040503050406030204"/>
    <w:charset w:val="00"/>
    <w:family w:val="auto"/>
    <w:pitch w:val="variable"/>
    <w:sig w:usb0="E00006FF" w:usb1="420024FF" w:usb2="02000000" w:usb3="00000000" w:csb0="2000019F" w:csb1="00000000"/>
  </w:font>
  <w:font w:name="@SimSun">
    <w:panose1 w:val="02010600030101010101"/>
    <w:charset w:val="86"/>
    <w:family w:val="auto"/>
    <w:pitch w:val="variable"/>
    <w:sig w:usb0="00000203" w:usb1="288F0000" w:usb2="00000006" w:usb3="00000000" w:csb0="00040001"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rawingGridHorizontalSpacing w:val="120"/>
  <w:displayHorizontalDrawingGridEvery w:val="1"/>
  <w:displayVerticalDrawingGridEvery w:val="1"/>
  <w:characterSpacingControl w:val="doNotCompress"/>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8B"/>
    <w:rsid w:val="00035550"/>
    <w:rsid w:val="0005493C"/>
    <w:rsid w:val="00080358"/>
    <w:rsid w:val="000829C7"/>
    <w:rsid w:val="00097D97"/>
    <w:rsid w:val="000A1C3D"/>
    <w:rsid w:val="001215BD"/>
    <w:rsid w:val="001946D6"/>
    <w:rsid w:val="001B7547"/>
    <w:rsid w:val="001D231A"/>
    <w:rsid w:val="00205557"/>
    <w:rsid w:val="00270A65"/>
    <w:rsid w:val="002765DE"/>
    <w:rsid w:val="002837AE"/>
    <w:rsid w:val="00296A75"/>
    <w:rsid w:val="002A0E21"/>
    <w:rsid w:val="002A3AB3"/>
    <w:rsid w:val="002C5DB5"/>
    <w:rsid w:val="002F4F3B"/>
    <w:rsid w:val="002F6DFB"/>
    <w:rsid w:val="00302C05"/>
    <w:rsid w:val="00310E3B"/>
    <w:rsid w:val="0032673F"/>
    <w:rsid w:val="003378D0"/>
    <w:rsid w:val="003726AD"/>
    <w:rsid w:val="00377F7C"/>
    <w:rsid w:val="0038588B"/>
    <w:rsid w:val="003A2E9C"/>
    <w:rsid w:val="003B095F"/>
    <w:rsid w:val="003D1233"/>
    <w:rsid w:val="003F16A6"/>
    <w:rsid w:val="004042BA"/>
    <w:rsid w:val="00406BDE"/>
    <w:rsid w:val="00442BDC"/>
    <w:rsid w:val="004661B0"/>
    <w:rsid w:val="004B1BF7"/>
    <w:rsid w:val="004B67E0"/>
    <w:rsid w:val="004F0369"/>
    <w:rsid w:val="005040D1"/>
    <w:rsid w:val="00506256"/>
    <w:rsid w:val="005237C7"/>
    <w:rsid w:val="0053405E"/>
    <w:rsid w:val="00547E6D"/>
    <w:rsid w:val="00575A4C"/>
    <w:rsid w:val="005809BE"/>
    <w:rsid w:val="0058388F"/>
    <w:rsid w:val="005A6A30"/>
    <w:rsid w:val="0062539B"/>
    <w:rsid w:val="006518AC"/>
    <w:rsid w:val="00693E33"/>
    <w:rsid w:val="006E2779"/>
    <w:rsid w:val="006F1147"/>
    <w:rsid w:val="00702EBF"/>
    <w:rsid w:val="00736BA3"/>
    <w:rsid w:val="007417DA"/>
    <w:rsid w:val="00757237"/>
    <w:rsid w:val="007631D4"/>
    <w:rsid w:val="007B7AE3"/>
    <w:rsid w:val="007F724B"/>
    <w:rsid w:val="00821AC9"/>
    <w:rsid w:val="00824F17"/>
    <w:rsid w:val="00850D7E"/>
    <w:rsid w:val="00852947"/>
    <w:rsid w:val="008952DB"/>
    <w:rsid w:val="00911C19"/>
    <w:rsid w:val="00914956"/>
    <w:rsid w:val="0091629C"/>
    <w:rsid w:val="00962135"/>
    <w:rsid w:val="009745C8"/>
    <w:rsid w:val="00974951"/>
    <w:rsid w:val="009968C1"/>
    <w:rsid w:val="009E2C68"/>
    <w:rsid w:val="00A41C65"/>
    <w:rsid w:val="00A51FBC"/>
    <w:rsid w:val="00A607BC"/>
    <w:rsid w:val="00AA4653"/>
    <w:rsid w:val="00AD1F78"/>
    <w:rsid w:val="00AD2295"/>
    <w:rsid w:val="00AD3C57"/>
    <w:rsid w:val="00AD4A7D"/>
    <w:rsid w:val="00B514E4"/>
    <w:rsid w:val="00B76323"/>
    <w:rsid w:val="00B93949"/>
    <w:rsid w:val="00BA5BB2"/>
    <w:rsid w:val="00BD44AC"/>
    <w:rsid w:val="00BF4B40"/>
    <w:rsid w:val="00C23ABE"/>
    <w:rsid w:val="00C5109A"/>
    <w:rsid w:val="00C5471F"/>
    <w:rsid w:val="00C82FD9"/>
    <w:rsid w:val="00C910D3"/>
    <w:rsid w:val="00CA6DFA"/>
    <w:rsid w:val="00CC7AD7"/>
    <w:rsid w:val="00D05C17"/>
    <w:rsid w:val="00D46978"/>
    <w:rsid w:val="00D730B9"/>
    <w:rsid w:val="00D743E6"/>
    <w:rsid w:val="00D91160"/>
    <w:rsid w:val="00D96240"/>
    <w:rsid w:val="00DB205F"/>
    <w:rsid w:val="00DC1F5F"/>
    <w:rsid w:val="00DC4176"/>
    <w:rsid w:val="00DF1147"/>
    <w:rsid w:val="00E103B7"/>
    <w:rsid w:val="00E260D5"/>
    <w:rsid w:val="00E423E8"/>
    <w:rsid w:val="00E634F8"/>
    <w:rsid w:val="00E93990"/>
    <w:rsid w:val="00EC37E9"/>
    <w:rsid w:val="00EE44F1"/>
    <w:rsid w:val="00EE5634"/>
    <w:rsid w:val="00F10951"/>
    <w:rsid w:val="00F65618"/>
    <w:rsid w:val="00F712EB"/>
    <w:rsid w:val="00F94640"/>
    <w:rsid w:val="00FA2A4D"/>
    <w:rsid w:val="00FA4AE0"/>
    <w:rsid w:val="00FA6BE8"/>
    <w:rsid w:val="00FB28CA"/>
    <w:rsid w:val="00FE27D7"/>
    <w:rsid w:val="00FF6359"/>
    <w:rsid w:val="23453A4D"/>
    <w:rsid w:val="378CC3DD"/>
    <w:rsid w:val="37BC3FDD"/>
  </w:rsids>
  <m:mathPr>
    <m:mathFont m:val="Cambria Math"/>
    <m:brkBin m:val="before"/>
    <m:brkBinSub m:val="--"/>
    <m:smallFrac m:val="0"/>
    <m:dispDef/>
    <m:lMargin m:val="0"/>
    <m:rMargin m:val="0"/>
    <m:defJc m:val="centerGroup"/>
    <m:wrapIndent m:val="1440"/>
    <m:intLim m:val="subSup"/>
    <m:naryLim m:val="undOvr"/>
  </m:mathPr>
  <w:themeFontLang w:val="es-ES_tradnl"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sz w:val="24"/>
      <w:szCs w:val="24"/>
      <w:lang w:eastAsia="en-US" w:bidi="ar-SA"/>
    </w:rPr>
  </w:style>
  <w:style w:type="character" w:default="1" w:styleId="2">
    <w:name w:val="Default Paragraph Font"/>
    <w:semiHidden/>
    <w:unhideWhenUsed/>
    <w:uiPriority w:val="1"/>
  </w:style>
  <w:style w:type="table" w:default="1" w:styleId="3">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lang w:eastAsia="en-US"/>
    </w:rPr>
    <w:tblPr>
      <w:tblCellMar>
        <w:top w:w="0" w:type="dxa"/>
        <w:left w:w="100" w:type="dxa"/>
        <w:bottom w:w="0" w:type="dxa"/>
        <w:right w:w="100" w:type="dxa"/>
      </w:tblCellMar>
    </w:tblPr>
  </w:style>
  <w:style w:type="paragraph" w:styleId="4">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5">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TotalTime>13</TotalTime>
  <ScaleCrop>false</ScaleCrop>
  <LinksUpToDate>false</LinksUpToDate>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2021-10-08T08:53:00Z</dcterms:created>
  <dc:creator>Usuario de Microsoft Office</dc:creator>
  <cp:lastModifiedBy>MARICARMEN</cp:lastModifiedBy>
  <cp:lastPrinted>2021-01-05T15:16:00Z</cp:lastPrinted>
  <dcterms:modified xsi:type="dcterms:W3CDTF">2024-10-07T12:55:59Z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3082-12.2.0.18283</vt:lpwstr>
  </property>
  <property fmtid="{D5CDD505-2E9C-101B-9397-08002B2CF9AE}" pid="3" name="ICV">
    <vt:lpwstr>BE3B529ED68B442C9C9F5BE9E397A27B_12</vt:lpwstr>
  </property>
</Properties>
</file>